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6" w:rsidRPr="00C669AA" w:rsidRDefault="00AF0AA6" w:rsidP="00876CC0">
      <w:pPr>
        <w:jc w:val="center"/>
        <w:rPr>
          <w:b/>
        </w:rPr>
      </w:pPr>
      <w:r w:rsidRPr="00C669AA">
        <w:rPr>
          <w:b/>
        </w:rPr>
        <w:t>Об индексе потребительских цен</w:t>
      </w:r>
    </w:p>
    <w:p w:rsidR="00AF0AA6" w:rsidRPr="00C669AA" w:rsidRDefault="00AF0AA6" w:rsidP="00AF0AA6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ноябре</w:t>
      </w:r>
      <w:r w:rsidRPr="00C669AA">
        <w:rPr>
          <w:b/>
        </w:rPr>
        <w:t xml:space="preserve"> 2022 года</w:t>
      </w:r>
    </w:p>
    <w:p w:rsidR="00AF0AA6" w:rsidRPr="00C669AA" w:rsidRDefault="00AF0AA6" w:rsidP="00AF0AA6">
      <w:pPr>
        <w:jc w:val="center"/>
        <w:rPr>
          <w:b/>
        </w:rPr>
      </w:pPr>
    </w:p>
    <w:p w:rsidR="00AF0AA6" w:rsidRPr="00C669AA" w:rsidRDefault="00AF0AA6" w:rsidP="00AF0AA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ноябре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100,4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ноябре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>
        <w:rPr>
          <w:rFonts w:ascii="Times New Roman" w:hAnsi="Times New Roman"/>
          <w:color w:val="000000"/>
          <w:sz w:val="24"/>
          <w:szCs w:val="24"/>
        </w:rPr>
        <w:t>101,2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AF0AA6" w:rsidRPr="00C669AA" w:rsidRDefault="00AF0AA6" w:rsidP="00AF0AA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AF0AA6" w:rsidRPr="00C669AA" w:rsidRDefault="00AF0AA6" w:rsidP="00AF0AA6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AF0AA6" w:rsidRPr="00FA3A16" w:rsidRDefault="00AF0AA6" w:rsidP="00AF0AA6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AF0AA6" w:rsidRPr="00C669AA" w:rsidTr="006C3984">
        <w:tc>
          <w:tcPr>
            <w:tcW w:w="3480" w:type="dxa"/>
            <w:vMerge w:val="restart"/>
            <w:tcBorders>
              <w:left w:val="nil"/>
            </w:tcBorders>
          </w:tcPr>
          <w:p w:rsidR="00AF0AA6" w:rsidRPr="00C669AA" w:rsidRDefault="00AF0AA6" w:rsidP="006C3984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0AA6" w:rsidRPr="00C669AA" w:rsidRDefault="00AF0AA6" w:rsidP="006C398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Ноябрь</w:t>
            </w:r>
            <w:r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0AA6" w:rsidRPr="00C669AA" w:rsidRDefault="00AF0AA6" w:rsidP="006C398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ноябрь</w:t>
            </w:r>
          </w:p>
          <w:p w:rsidR="00AF0AA6" w:rsidRPr="00C669AA" w:rsidRDefault="00AF0AA6" w:rsidP="006C398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ноябрю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AF0AA6" w:rsidRPr="00C669AA" w:rsidTr="006C3984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AF0AA6" w:rsidRPr="00C669AA" w:rsidRDefault="00AF0AA6" w:rsidP="006C3984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F0AA6" w:rsidRPr="00C669AA" w:rsidRDefault="00AF0AA6" w:rsidP="006C398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октябрю</w:t>
            </w:r>
          </w:p>
          <w:p w:rsidR="00AF0AA6" w:rsidRPr="00C669AA" w:rsidRDefault="00AF0AA6" w:rsidP="006C398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0AA6" w:rsidRPr="00C669AA" w:rsidRDefault="00AF0AA6" w:rsidP="006C398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6" w:rsidRPr="00C669AA" w:rsidRDefault="00AF0AA6" w:rsidP="006C398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ноябрю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0AA6" w:rsidRPr="00C669AA" w:rsidRDefault="00AF0AA6" w:rsidP="006C398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AF0AA6" w:rsidRPr="00C669AA" w:rsidTr="006C3984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8C31C0" w:rsidRDefault="00AF0AA6" w:rsidP="006C3984">
            <w:pPr>
              <w:jc w:val="center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8C31C0" w:rsidRDefault="00AF0AA6" w:rsidP="006C3984">
            <w:pPr>
              <w:jc w:val="center"/>
              <w:rPr>
                <w:lang w:val="en-US"/>
              </w:rPr>
            </w:pPr>
            <w:r>
              <w:t>109,</w:t>
            </w:r>
            <w:r>
              <w:rPr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8C31C0" w:rsidRDefault="00AF0AA6" w:rsidP="006C3984">
            <w:pPr>
              <w:jc w:val="center"/>
            </w:pPr>
            <w:r>
              <w:rPr>
                <w:lang w:val="en-US"/>
              </w:rPr>
              <w:t>110</w:t>
            </w:r>
            <w:r>
              <w:t>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112,80</w:t>
            </w:r>
          </w:p>
        </w:tc>
      </w:tr>
      <w:tr w:rsidR="00AF0AA6" w:rsidRPr="00C669AA" w:rsidTr="006C3984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</w:tr>
      <w:tr w:rsidR="00AF0AA6" w:rsidRPr="00C669AA" w:rsidTr="006C3984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109,53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jc w:val="center"/>
            </w:pPr>
            <w:r>
              <w:t>111,08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114,95</w:t>
            </w:r>
          </w:p>
        </w:tc>
      </w:tr>
      <w:tr w:rsidR="00AF0AA6" w:rsidRPr="00C669AA" w:rsidTr="006C3984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</w:tr>
      <w:tr w:rsidR="00AF0AA6" w:rsidRPr="00C669AA" w:rsidTr="006C3984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AF0AA6" w:rsidRPr="000F75A4" w:rsidRDefault="00AF0AA6" w:rsidP="006C3984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100,77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109,65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jc w:val="center"/>
            </w:pPr>
            <w:r>
              <w:t>111,31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115,67</w:t>
            </w:r>
          </w:p>
        </w:tc>
      </w:tr>
      <w:tr w:rsidR="00AF0AA6" w:rsidRPr="00C669AA" w:rsidTr="006C3984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AF0AA6" w:rsidRPr="000F75A4" w:rsidRDefault="00AF0AA6" w:rsidP="006C3984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AF0AA6" w:rsidRPr="000F75A4" w:rsidRDefault="00AF0AA6" w:rsidP="006C3984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110,83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jc w:val="center"/>
            </w:pPr>
            <w:r>
              <w:t>112,19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115,22</w:t>
            </w:r>
          </w:p>
        </w:tc>
      </w:tr>
      <w:tr w:rsidR="00AF0AA6" w:rsidRPr="00C669AA" w:rsidTr="006C3984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AF0AA6" w:rsidRPr="000F75A4" w:rsidRDefault="00AF0AA6" w:rsidP="006C3984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108,28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94,62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jc w:val="center"/>
            </w:pPr>
            <w:r>
              <w:t>97,97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111,96</w:t>
            </w:r>
          </w:p>
        </w:tc>
      </w:tr>
      <w:tr w:rsidR="00AF0AA6" w:rsidRPr="00C669AA" w:rsidTr="006C3984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99,37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108,53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AA6" w:rsidRPr="000F75A4" w:rsidRDefault="00AF0AA6" w:rsidP="006C3984">
            <w:pPr>
              <w:jc w:val="center"/>
            </w:pPr>
            <w:r>
              <w:t>109,14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AA6" w:rsidRPr="000F75A4" w:rsidRDefault="00AF0AA6" w:rsidP="006C3984">
            <w:pPr>
              <w:jc w:val="center"/>
            </w:pPr>
            <w:r>
              <w:t>109,59</w:t>
            </w:r>
          </w:p>
        </w:tc>
      </w:tr>
      <w:tr w:rsidR="00AF0AA6" w:rsidRPr="00C669AA" w:rsidTr="006C3984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100,17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111,13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AA6" w:rsidRPr="000F75A4" w:rsidRDefault="00AF0AA6" w:rsidP="006C3984">
            <w:pPr>
              <w:jc w:val="center"/>
            </w:pPr>
            <w:r>
              <w:t>112,29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AA6" w:rsidRPr="000F75A4" w:rsidRDefault="00AF0AA6" w:rsidP="006C3984">
            <w:pPr>
              <w:jc w:val="center"/>
            </w:pPr>
            <w:r>
              <w:t>113,95</w:t>
            </w:r>
          </w:p>
        </w:tc>
      </w:tr>
      <w:tr w:rsidR="00AF0AA6" w:rsidRPr="00C669AA" w:rsidTr="006C3984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AA6" w:rsidRPr="000F75A4" w:rsidRDefault="00AF0AA6" w:rsidP="006C3984">
            <w:pPr>
              <w:ind w:left="-130" w:right="-108"/>
              <w:jc w:val="center"/>
            </w:pPr>
          </w:p>
        </w:tc>
      </w:tr>
      <w:tr w:rsidR="00AF0AA6" w:rsidRPr="00C669AA" w:rsidTr="006C3984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100,10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 w:rsidRPr="000F75A4">
              <w:t>100,</w:t>
            </w:r>
            <w:r>
              <w:t>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AA6" w:rsidRPr="000F75A4" w:rsidRDefault="00AF0AA6" w:rsidP="006C3984">
            <w:pPr>
              <w:jc w:val="center"/>
            </w:pPr>
            <w:r>
              <w:t>102,49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AA6" w:rsidRPr="000F75A4" w:rsidRDefault="00AF0AA6" w:rsidP="006C3984">
            <w:pPr>
              <w:jc w:val="center"/>
            </w:pPr>
            <w:r>
              <w:t>105,34</w:t>
            </w:r>
          </w:p>
        </w:tc>
      </w:tr>
      <w:tr w:rsidR="00AF0AA6" w:rsidRPr="00C669AA" w:rsidTr="006C3984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100,69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A6" w:rsidRPr="000F75A4" w:rsidRDefault="00AF0AA6" w:rsidP="006C3984">
            <w:pPr>
              <w:jc w:val="center"/>
            </w:pPr>
            <w:r>
              <w:t>106,97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AA6" w:rsidRPr="000F75A4" w:rsidRDefault="00AF0AA6" w:rsidP="006C3984">
            <w:pPr>
              <w:jc w:val="center"/>
            </w:pPr>
            <w:r>
              <w:t>107,44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AA6" w:rsidRPr="000F75A4" w:rsidRDefault="00AF0AA6" w:rsidP="006C3984">
            <w:pPr>
              <w:jc w:val="center"/>
              <w:rPr>
                <w:lang w:val="en-US"/>
              </w:rPr>
            </w:pPr>
            <w:r>
              <w:t>108,05</w:t>
            </w:r>
          </w:p>
        </w:tc>
      </w:tr>
      <w:tr w:rsidR="00AF0AA6" w:rsidRPr="00C669AA" w:rsidTr="006C3984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A6" w:rsidRPr="000F75A4" w:rsidRDefault="00AF0AA6" w:rsidP="006C3984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100,12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AA6" w:rsidRPr="000F75A4" w:rsidRDefault="00AF0AA6" w:rsidP="006C3984">
            <w:pPr>
              <w:jc w:val="center"/>
            </w:pPr>
            <w:r>
              <w:t>107,76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AA6" w:rsidRPr="000F75A4" w:rsidRDefault="00AF0AA6" w:rsidP="006C3984">
            <w:pPr>
              <w:jc w:val="center"/>
            </w:pPr>
            <w:r>
              <w:t>106,51</w:t>
            </w:r>
          </w:p>
        </w:tc>
      </w:tr>
    </w:tbl>
    <w:p w:rsidR="004304A5" w:rsidRDefault="004304A5" w:rsidP="002147C2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76CC0" w:rsidRPr="00B26F4B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0,6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>В ноябре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>
        <w:rPr>
          <w:rFonts w:ascii="Times New Roman" w:hAnsi="Times New Roman"/>
          <w:color w:val="000000"/>
          <w:sz w:val="24"/>
          <w:szCs w:val="24"/>
        </w:rPr>
        <w:t>плодоовощную продукцию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>огурцы свежие стали 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53,7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помидоры свежие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24,7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9,0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6,3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4,9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сухофрукты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4,2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 лимоны – на 2,7%, зелень свежая – на 1,9%, виноград – на 1,8%, яблоки – на 1,5%, грибы свежие – на 0,8%, картофель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0,1%.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>
        <w:rPr>
          <w:rFonts w:ascii="Times New Roman" w:hAnsi="Times New Roman"/>
          <w:color w:val="000000"/>
          <w:sz w:val="24"/>
          <w:szCs w:val="24"/>
        </w:rPr>
        <w:t>5,0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 стал </w:t>
      </w:r>
      <w:r>
        <w:rPr>
          <w:rFonts w:ascii="Times New Roman" w:hAnsi="Times New Roman"/>
          <w:color w:val="000000"/>
          <w:sz w:val="24"/>
          <w:szCs w:val="24"/>
        </w:rPr>
        <w:t>дешевле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чеснок, на 4,4% – лук репчатый, на 3,9% – свекла столовая, на 2,2% – ягоды замороженные, на 1,7% – капуста белокочанная свежая, на 0,7% – груши, на 0,5% – орехи, на 0,1% – овощи замороженные.</w:t>
      </w:r>
      <w:proofErr w:type="gramEnd"/>
    </w:p>
    <w:p w:rsidR="00876CC0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ноябре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наибольшее 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икру лососевых рыб, отечественную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сливки питьевые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консервы рыбные в томатном соусе и колбасу </w:t>
      </w:r>
      <w:proofErr w:type="spellStart"/>
      <w:r>
        <w:rPr>
          <w:rFonts w:ascii="Times New Roman" w:hAnsi="Times New Roman"/>
          <w:sz w:val="24"/>
          <w:szCs w:val="24"/>
        </w:rPr>
        <w:t>полукопченую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варено – копченую 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хлопья из злаков (сухие завтраки) 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крупу манную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4,2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воду минеральную и питьевую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4,1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национальные сыры и брынзу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сыры плавленые</w:t>
      </w:r>
      <w:r w:rsidRPr="0060256D">
        <w:rPr>
          <w:rFonts w:ascii="Times New Roman" w:hAnsi="Times New Roman"/>
          <w:sz w:val="24"/>
          <w:szCs w:val="24"/>
        </w:rPr>
        <w:t xml:space="preserve"> – на</w:t>
      </w:r>
      <w:proofErr w:type="gramEnd"/>
      <w:r w:rsidRPr="0060256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3,5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какао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3,0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мед пчелиный натуральный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филе сельди соленое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2,6%, сыры сычужные твердые  и мягкие – на 2,5%, кексы, рулеты, консервы </w:t>
      </w:r>
      <w:proofErr w:type="spellStart"/>
      <w:r>
        <w:rPr>
          <w:rFonts w:ascii="Times New Roman" w:hAnsi="Times New Roman"/>
          <w:sz w:val="24"/>
          <w:szCs w:val="24"/>
        </w:rPr>
        <w:t>фруктово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ягодные для детского питания и булочные изделия сдобные из муки высшего сорта штучные – на 2,4%, конфеты мягкие, глазированные шоколадом и кофе </w:t>
      </w:r>
      <w:r>
        <w:rPr>
          <w:rFonts w:ascii="Times New Roman" w:hAnsi="Times New Roman"/>
          <w:sz w:val="24"/>
          <w:szCs w:val="24"/>
        </w:rPr>
        <w:lastRenderedPageBreak/>
        <w:t>натуральный в зернах и молотый – на 2,3%.</w:t>
      </w:r>
      <w:proofErr w:type="gramEnd"/>
    </w:p>
    <w:p w:rsidR="00876CC0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sz w:val="24"/>
          <w:szCs w:val="24"/>
        </w:rPr>
        <w:t>заметно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филе рыбное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4,9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сахар – песок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4,2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шоколад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на 3,8%, крупы овсяная и перловая – на 3,7%, продукция предприятий общественного питания быстрого обслуживания (сэндвич типа «Гамбургер») – на 3,2%, масло подсолнечное  – на 3,1%, пельмени, манты, равиоли – на 2,8%, крупа гречневая - ядрица – на 2,6%, сельдь соленая – на 2,5%, рыба живая и охлажденная – на 2,1%, куры охлажденные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мороженые и рыба мороженая неразделанная – на 2,0%,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рыба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охлажденная и мороженая разделанная лососевых пород – на 1,9%, рис шлифованный – на 1,8%, говядину бескостную – на 1,7%. </w:t>
      </w:r>
    </w:p>
    <w:p w:rsidR="00876CC0" w:rsidRPr="00B26F4B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ноябре цены на непродовольственные товары в целом за месяц повысились на 0,2%. В ноябре наиболее всего подорожали свежесрезанные цветы на 5,4%,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паста зубная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еврошифер</w:t>
      </w:r>
      <w:proofErr w:type="spellEnd"/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4,6%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комбинезон (костюм) утепленный для детей дошкольного возраста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варежки (перчатки) детские и тушь для ресниц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куртка для детей дошкольного возраста с верхом из плащевых тканей утепленная – на 4,3%, матрас детский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3,9%, салфетки влажные – на 3,8% сапоги женские зимние с верхом из натуральной кожи – на 3,6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бумага туалетная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компьютер планшетный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крем для рук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</w:t>
      </w: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</w:t>
      </w:r>
      <w:proofErr w:type="gramEnd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2,7%, мойка из нержавеющей стали для кухни и ламинат – на 2,6%. </w:t>
      </w:r>
    </w:p>
    <w:p w:rsidR="00876CC0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смартфон</w:t>
      </w:r>
      <w:r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3,9%, легковой автомобиль импортный подержанный – на 3,4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доску обрезную – на 3,3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кольцо обручальное золотое – на 3,0%, ковер, ковровое покрытие (палас) синтетический – на 2,8%,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металлочерепицу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2,7%, туалетную воду – на  2,6%, наушники беспроводные – на 2,4%, плиты древесностружечные и ориентированно – стружечные и конструктор детский пластмассовый – на  2,3%, миксер, блендер и дезодорант – на 2,2%, дрель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электрическую и краску для волос – на 2,1%.</w:t>
      </w:r>
    </w:p>
    <w:p w:rsidR="00876CC0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газовое моторное топливо цены снизились – на 4,7%,  на дизельное топливо повысились – на 2,5%, на бензин автомобильный – на 0,1%.</w:t>
      </w:r>
    </w:p>
    <w:p w:rsidR="00876CC0" w:rsidRPr="00B26F4B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ноябре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0,7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аципол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поливитамины – на 5,6%,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комбинированные анальгетики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2,7%, эуфиллин – на 2,3%, панкреатин – на 2,1%.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аскорбиновая кислота – на 2,2%, цитрамон – на 2,1%, аспирин отечественный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бисопролол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1,4%, йод – на 1,3%,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1,2%.</w:t>
      </w:r>
    </w:p>
    <w:p w:rsidR="00876CC0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ноябре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100,1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Заметнее всего выросли цены на услуги зарубежного туризма. Подорожали поездки: в страны Закавказья – на 32,5%, на отдых в Турцию – на 28,8%, в отдельные страны Южной Азии – на 26,6%, в отдельные страны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Юго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Восточной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Азии – на 25,9%, на отдых в Египет – на 24,6%, на отдых в ОАЭ – на 24,2%, в Беларусь – на 19,6%, в отдельные страны Ближнего Востока – на 12,4%, в отдельные страны Средней Азии – на 8,0%.</w:t>
      </w:r>
    </w:p>
    <w:p w:rsidR="00876CC0" w:rsidRPr="00CD7DD5" w:rsidRDefault="00876CC0" w:rsidP="00876CC0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увеличились цены на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шиномонтаж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колес легкового автомобиля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16,3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мойку легкового автомобиля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9,7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пересылку простого письма внутри России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8,0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Pr="00CD7DD5">
        <w:rPr>
          <w:rStyle w:val="t23"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замену элементов питания в наручных часах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7,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прививку животного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,3%,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3*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услуги организатора проведения торжеств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2,6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абонентскую плату за телевизионную антенну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1,9%, рытье могилы – на 1,5%.</w:t>
      </w:r>
      <w:proofErr w:type="gramEnd"/>
    </w:p>
    <w:p w:rsidR="00876CC0" w:rsidRPr="004C76C1" w:rsidRDefault="00876CC0" w:rsidP="002147C2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В свою очередь снизились тарифы: на проезд в различных типах вагонов в поездах дальнего следования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от 2,0% до 18,4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аренду двухкомнатной и однокомнатной квартир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на 1,5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0,3% соответственно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абонентскую плату за пакет услуг сотовой связи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0,5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плату за пользование потребительским кредитом (процентная ставка в стоимостном выражении) – на 0,2%.</w:t>
      </w:r>
      <w:bookmarkStart w:id="0" w:name="_GoBack"/>
      <w:bookmarkEnd w:id="0"/>
    </w:p>
    <w:sectPr w:rsidR="00876CC0" w:rsidRPr="004C76C1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876CC0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876CC0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876CC0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0EFA"/>
    <w:rsid w:val="00051408"/>
    <w:rsid w:val="00061DC7"/>
    <w:rsid w:val="00063F28"/>
    <w:rsid w:val="00073EDD"/>
    <w:rsid w:val="00075F51"/>
    <w:rsid w:val="000810CC"/>
    <w:rsid w:val="000837CD"/>
    <w:rsid w:val="00085E5B"/>
    <w:rsid w:val="00087F68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643"/>
    <w:rsid w:val="000F0713"/>
    <w:rsid w:val="000F2443"/>
    <w:rsid w:val="000F3611"/>
    <w:rsid w:val="000F4BB6"/>
    <w:rsid w:val="001039F6"/>
    <w:rsid w:val="0010505A"/>
    <w:rsid w:val="001133CB"/>
    <w:rsid w:val="001141C5"/>
    <w:rsid w:val="00116D69"/>
    <w:rsid w:val="0011744C"/>
    <w:rsid w:val="00120A1C"/>
    <w:rsid w:val="001236D2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14D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47C2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5F7E"/>
    <w:rsid w:val="00277C5C"/>
    <w:rsid w:val="00282FEB"/>
    <w:rsid w:val="00283A15"/>
    <w:rsid w:val="00291CBB"/>
    <w:rsid w:val="00292EEF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2DAC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02D8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C76C1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78FB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0F91"/>
    <w:rsid w:val="005E4143"/>
    <w:rsid w:val="005E4444"/>
    <w:rsid w:val="005F6943"/>
    <w:rsid w:val="00607469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96559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6F7B54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73F30"/>
    <w:rsid w:val="007861A8"/>
    <w:rsid w:val="00792A6A"/>
    <w:rsid w:val="007A25FE"/>
    <w:rsid w:val="007A2A64"/>
    <w:rsid w:val="007A6463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CC0"/>
    <w:rsid w:val="00876E48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12BFF"/>
    <w:rsid w:val="00915159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087F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62CC"/>
    <w:rsid w:val="00A67664"/>
    <w:rsid w:val="00A70617"/>
    <w:rsid w:val="00A84BF4"/>
    <w:rsid w:val="00A93944"/>
    <w:rsid w:val="00A93D61"/>
    <w:rsid w:val="00AB0AE3"/>
    <w:rsid w:val="00AB0BCF"/>
    <w:rsid w:val="00AC01D9"/>
    <w:rsid w:val="00AC6627"/>
    <w:rsid w:val="00AC6868"/>
    <w:rsid w:val="00AD4DDF"/>
    <w:rsid w:val="00AD52C8"/>
    <w:rsid w:val="00AD6F69"/>
    <w:rsid w:val="00AF0AA6"/>
    <w:rsid w:val="00AF6151"/>
    <w:rsid w:val="00AF70E4"/>
    <w:rsid w:val="00B00145"/>
    <w:rsid w:val="00B03EE4"/>
    <w:rsid w:val="00B04F8A"/>
    <w:rsid w:val="00B066D3"/>
    <w:rsid w:val="00B06ECB"/>
    <w:rsid w:val="00B10B84"/>
    <w:rsid w:val="00B118D8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3B46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BA0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1CCD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878B3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  <w:style w:type="character" w:customStyle="1" w:styleId="t23">
    <w:name w:val="t23"/>
    <w:rsid w:val="0021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C345-F974-45AC-B72D-FD63A550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122</cp:revision>
  <cp:lastPrinted>2022-04-08T05:54:00Z</cp:lastPrinted>
  <dcterms:created xsi:type="dcterms:W3CDTF">2019-01-31T10:05:00Z</dcterms:created>
  <dcterms:modified xsi:type="dcterms:W3CDTF">2022-12-09T12:37:00Z</dcterms:modified>
</cp:coreProperties>
</file>